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ED6292" w:rsidRPr="00ED6292" w:rsidRDefault="00ED6292" w:rsidP="00ED6292">
      <w:pPr>
        <w:rPr>
          <w:szCs w:val="24"/>
        </w:rPr>
      </w:pPr>
      <w:r>
        <w:rPr>
          <w:color w:val="000000"/>
          <w:sz w:val="23"/>
          <w:szCs w:val="23"/>
        </w:rPr>
        <w:t xml:space="preserve">6.5. </w:t>
      </w:r>
      <w:r w:rsidRPr="00ED6292">
        <w:rPr>
          <w:b/>
          <w:color w:val="000000"/>
          <w:sz w:val="23"/>
          <w:szCs w:val="23"/>
        </w:rPr>
        <w:t>Ограничения/обременения:</w:t>
      </w:r>
      <w:r>
        <w:rPr>
          <w:b/>
          <w:color w:val="000000"/>
          <w:sz w:val="23"/>
          <w:szCs w:val="23"/>
        </w:rPr>
        <w:t xml:space="preserve"> </w:t>
      </w:r>
      <w:r w:rsidRPr="00125661">
        <w:rPr>
          <w:b/>
          <w:szCs w:val="24"/>
          <w:u w:val="single"/>
        </w:rPr>
        <w:t>По земельному участку проходят газовые сети (</w:t>
      </w:r>
      <w:r w:rsidRPr="00125661">
        <w:rPr>
          <w:szCs w:val="24"/>
        </w:rPr>
        <w:t>газовые сети высокого, среднего и низкого давления (наружный)частного сектора поселка Гурьевский, 1-6 Гурьевская,Малая Кирпичная, Большая Кирпичная, Правый берег Чувашки,Коммуны,Стационная, Мельнова с дома №4 и до конца). Кадастро</w:t>
      </w:r>
      <w:r>
        <w:rPr>
          <w:szCs w:val="24"/>
        </w:rPr>
        <w:t>вый номер – 74:25:0000000:17314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lastRenderedPageBreak/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lastRenderedPageBreak/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D6292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03D077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2008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2024-12-25T10:40:00Z</dcterms:created>
  <dcterms:modified xsi:type="dcterms:W3CDTF">2024-12-25T10:40:00Z</dcterms:modified>
</cp:coreProperties>
</file>